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ind w:hanging="10" w:left="-5"/>
        <w:jc w:val="center"/>
        <w:rPr>
          <w:sz w:val="42"/>
          <w:szCs w:val="42"/>
        </w:rPr>
      </w:pPr>
      <w:r>
        <w:rPr>
          <w:sz w:val="42"/>
          <w:szCs w:val="42"/>
        </w:rPr>
        <w:t xml:space="preserve">Professor Lawrence Goldman </w:t>
      </w:r>
    </w:p>
    <w:p>
      <w:pPr>
        <w:pStyle w:val="Heading1"/>
        <w:ind w:hanging="10" w:left="-5"/>
        <w:jc w:val="center"/>
        <w:rPr>
          <w:sz w:val="36"/>
          <w:szCs w:val="36"/>
        </w:rPr>
      </w:pPr>
      <w:r>
        <w:rPr>
          <w:sz w:val="36"/>
          <w:szCs w:val="36"/>
        </w:rPr>
        <w:t xml:space="preserve">will speak on </w:t>
      </w:r>
    </w:p>
    <w:p>
      <w:pPr>
        <w:pStyle w:val="Heading1"/>
        <w:ind w:hanging="10" w:left="-5"/>
        <w:jc w:val="center"/>
        <w:rPr>
          <w:sz w:val="76"/>
          <w:szCs w:val="76"/>
        </w:rPr>
      </w:pPr>
      <w:r>
        <w:rPr>
          <w:sz w:val="76"/>
          <w:szCs w:val="76"/>
        </w:rPr>
        <w:t xml:space="preserve">'Benjamin Disraeli, </w:t>
      </w:r>
    </w:p>
    <w:p>
      <w:pPr>
        <w:pStyle w:val="Heading1"/>
        <w:ind w:hanging="10" w:left="-5"/>
        <w:jc w:val="center"/>
        <w:rPr>
          <w:sz w:val="36"/>
          <w:szCs w:val="36"/>
        </w:rPr>
      </w:pPr>
      <w:r>
        <w:rPr>
          <w:sz w:val="36"/>
          <w:szCs w:val="36"/>
        </w:rPr>
        <w:t>Victorian Statesman: His Jewish and Christian identities’</w:t>
      </w:r>
    </w:p>
    <w:p>
      <w:pPr>
        <w:pStyle w:val="Normal"/>
        <w:spacing w:before="0" w:after="114"/>
        <w:rPr/>
      </w:pPr>
      <w:r>
        <w:rPr>
          <w:rFonts w:eastAsia="Gill Sans MT" w:cs="Gill Sans MT" w:ascii="Gill Sans MT" w:hAnsi="Gill Sans MT"/>
          <w:b/>
          <w:color w:val="C00000"/>
          <w:sz w:val="14"/>
        </w:rPr>
        <w:t xml:space="preserve"> </w:t>
      </w:r>
    </w:p>
    <w:p>
      <w:pPr>
        <w:pStyle w:val="Heading2"/>
        <w:ind w:hanging="10" w:left="-5"/>
        <w:jc w:val="center"/>
        <w:rPr>
          <w:sz w:val="46"/>
          <w:szCs w:val="46"/>
        </w:rPr>
      </w:pPr>
      <w:r>
        <w:rPr>
          <w:sz w:val="46"/>
          <w:szCs w:val="46"/>
        </w:rPr>
        <w:t xml:space="preserve">Wednesday 9th September 2026 from 6.00pm </w:t>
      </w:r>
    </w:p>
    <w:p>
      <w:pPr>
        <w:pStyle w:val="Heading2"/>
        <w:ind w:hanging="10" w:left="-5"/>
        <w:jc w:val="center"/>
        <w:rPr>
          <w:sz w:val="64"/>
          <w:szCs w:val="64"/>
        </w:rPr>
      </w:pPr>
      <w:r>
        <w:rPr>
          <w:sz w:val="64"/>
          <w:szCs w:val="64"/>
        </w:rPr>
        <w:t xml:space="preserve"> </w:t>
      </w:r>
      <w:r>
        <w:rPr>
          <w:sz w:val="64"/>
          <w:szCs w:val="64"/>
        </w:rPr>
        <w:t xml:space="preserve">at Norwich High School for Girls, </w:t>
      </w:r>
    </w:p>
    <w:p>
      <w:pPr>
        <w:pStyle w:val="Heading2"/>
        <w:ind w:hanging="10" w:left="-5"/>
        <w:jc w:val="center"/>
        <w:rPr>
          <w:sz w:val="36"/>
          <w:szCs w:val="36"/>
        </w:rPr>
      </w:pPr>
      <w:r>
        <w:rPr>
          <w:sz w:val="32"/>
          <w:szCs w:val="32"/>
        </w:rPr>
        <w:t>95 Newmarket Road,</w:t>
      </w:r>
      <w:r>
        <w:rPr>
          <w:sz w:val="36"/>
          <w:szCs w:val="36"/>
        </w:rPr>
        <w:t xml:space="preserve"> Norwich, NR2 2HU</w:t>
      </w:r>
    </w:p>
    <w:p>
      <w:pPr>
        <w:pStyle w:val="Normal"/>
        <w:spacing w:before="0" w:after="0"/>
        <w:rPr/>
      </w:pPr>
      <w:r>
        <w:drawing>
          <wp:anchor behindDoc="0" distT="0" distB="0" distL="114300" distR="114300" simplePos="0" locked="0" layoutInCell="0" allowOverlap="0" relativeHeight="2">
            <wp:simplePos x="0" y="0"/>
            <wp:positionH relativeFrom="column">
              <wp:posOffset>347345</wp:posOffset>
            </wp:positionH>
            <wp:positionV relativeFrom="paragraph">
              <wp:posOffset>129540</wp:posOffset>
            </wp:positionV>
            <wp:extent cx="3609975" cy="2200275"/>
            <wp:effectExtent l="0" t="0" r="0" b="0"/>
            <wp:wrapThrough wrapText="bothSides">
              <wp:wrapPolygon edited="0">
                <wp:start x="-2" y="0"/>
                <wp:lineTo x="-2" y="21445"/>
                <wp:lineTo x="21504" y="21445"/>
                <wp:lineTo x="21504" y="0"/>
                <wp:lineTo x="-2" y="0"/>
              </wp:wrapPolygon>
            </wp:wrapThrough>
            <wp:docPr id="1" name="Picture 109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99" descr=""/>
                    <pic:cNvPicPr>
                      <a:picLocks noChangeAspect="1" noChangeArrowheads="1"/>
                    </pic:cNvPicPr>
                  </pic:nvPicPr>
                  <pic:blipFill>
                    <a:blip r:embed="rId2"/>
                    <a:stretch>
                      <a:fillRect/>
                    </a:stretch>
                  </pic:blipFill>
                  <pic:spPr bwMode="auto">
                    <a:xfrm>
                      <a:off x="0" y="0"/>
                      <a:ext cx="3609975" cy="2200275"/>
                    </a:xfrm>
                    <a:prstGeom prst="rect">
                      <a:avLst/>
                    </a:prstGeom>
                    <a:noFill/>
                  </pic:spPr>
                </pic:pic>
              </a:graphicData>
            </a:graphic>
          </wp:anchor>
        </w:drawing>
        <mc:AlternateContent>
          <mc:Choice Requires="wps">
            <w:drawing>
              <wp:anchor behindDoc="0" distT="45085" distB="45720" distL="114300" distR="114300" simplePos="0" locked="0" layoutInCell="0" allowOverlap="1" relativeHeight="3" wp14:anchorId="451D5C18">
                <wp:simplePos x="0" y="0"/>
                <wp:positionH relativeFrom="column">
                  <wp:posOffset>3952875</wp:posOffset>
                </wp:positionH>
                <wp:positionV relativeFrom="paragraph">
                  <wp:posOffset>80645</wp:posOffset>
                </wp:positionV>
                <wp:extent cx="3086100" cy="2200275"/>
                <wp:effectExtent l="0" t="0" r="0" b="0"/>
                <wp:wrapSquare wrapText="bothSides"/>
                <wp:docPr id="2" name="Text Box 1"/>
                <a:graphic xmlns:a="http://schemas.openxmlformats.org/drawingml/2006/main">
                  <a:graphicData uri="http://schemas.microsoft.com/office/word/2010/wordprocessingShape">
                    <wps:wsp>
                      <wps:cNvSpPr/>
                      <wps:spPr>
                        <a:xfrm>
                          <a:off x="0" y="0"/>
                          <a:ext cx="3086280" cy="2200320"/>
                        </a:xfrm>
                        <a:prstGeom prst="rect">
                          <a:avLst/>
                        </a:prstGeom>
                        <a:solidFill>
                          <a:srgbClr val="ffffff"/>
                        </a:solidFill>
                        <a:ln w="6350">
                          <a:noFill/>
                        </a:ln>
                      </wps:spPr>
                      <wps:style>
                        <a:lnRef idx="0"/>
                        <a:fillRef idx="0"/>
                        <a:effectRef idx="0"/>
                        <a:fontRef idx="minor"/>
                      </wps:style>
                      <wps:txbx>
                        <w:txbxContent>
                          <w:p>
                            <w:pPr>
                              <w:pStyle w:val="FrameContents"/>
                              <w:spacing w:lineRule="auto" w:line="240" w:before="0" w:after="0"/>
                              <w:ind w:left="427" w:right="1512"/>
                              <w:rPr>
                                <w:rFonts w:ascii="Gill Sans MT" w:hAnsi="Gill Sans MT" w:eastAsia="Gill Sans MT" w:cs="Gill Sans MT"/>
                                <w:b/>
                                <w:bCs/>
                                <w:i/>
                                <w:i/>
                                <w:sz w:val="34"/>
                                <w:szCs w:val="34"/>
                              </w:rPr>
                            </w:pPr>
                            <w:r>
                              <w:rPr>
                                <w:rFonts w:eastAsia="Gill Sans MT" w:cs="Gill Sans MT" w:ascii="Gill Sans MT" w:hAnsi="Gill Sans MT"/>
                                <w:b/>
                                <w:bCs/>
                                <w:i/>
                                <w:sz w:val="34"/>
                                <w:szCs w:val="34"/>
                              </w:rPr>
                            </w:r>
                          </w:p>
                          <w:p>
                            <w:pPr>
                              <w:pStyle w:val="FrameContents"/>
                              <w:spacing w:lineRule="auto" w:line="240" w:before="0" w:after="0"/>
                              <w:ind w:left="427" w:right="1512"/>
                              <w:rPr>
                                <w:rFonts w:ascii="Gill Sans MT" w:hAnsi="Gill Sans MT" w:eastAsia="Gill Sans MT" w:cs="Gill Sans MT"/>
                                <w:b/>
                                <w:bCs/>
                                <w:i/>
                                <w:i/>
                                <w:sz w:val="34"/>
                                <w:szCs w:val="34"/>
                              </w:rPr>
                            </w:pPr>
                            <w:r>
                              <w:rPr>
                                <w:rFonts w:eastAsia="Gill Sans MT" w:cs="Gill Sans MT" w:ascii="Gill Sans MT" w:hAnsi="Gill Sans MT"/>
                                <w:b/>
                                <w:bCs/>
                                <w:i/>
                                <w:sz w:val="34"/>
                                <w:szCs w:val="34"/>
                              </w:rPr>
                            </w:r>
                          </w:p>
                          <w:p>
                            <w:pPr>
                              <w:pStyle w:val="FrameContents"/>
                              <w:spacing w:lineRule="auto" w:line="240" w:before="0" w:after="0"/>
                              <w:ind w:left="427" w:right="1512"/>
                              <w:rPr>
                                <w:rFonts w:ascii="Gill Sans MT" w:hAnsi="Gill Sans MT" w:eastAsia="Gill Sans MT" w:cs="Gill Sans MT"/>
                                <w:b/>
                                <w:bCs/>
                                <w:i/>
                                <w:i/>
                                <w:sz w:val="34"/>
                                <w:szCs w:val="34"/>
                              </w:rPr>
                            </w:pPr>
                            <w:r>
                              <w:rPr>
                                <w:rFonts w:eastAsia="Gill Sans MT" w:cs="Gill Sans MT" w:ascii="Gill Sans MT" w:hAnsi="Gill Sans MT"/>
                                <w:b/>
                                <w:bCs/>
                                <w:i/>
                                <w:sz w:val="34"/>
                                <w:szCs w:val="34"/>
                              </w:rPr>
                              <w:t xml:space="preserve">Portrait of the young Disraeli by Benjami Grant,  </w:t>
                            </w:r>
                          </w:p>
                          <w:p>
                            <w:pPr>
                              <w:pStyle w:val="FrameContents"/>
                              <w:spacing w:before="0" w:after="0"/>
                              <w:ind w:left="427"/>
                              <w:rPr>
                                <w:b/>
                                <w:bCs/>
                              </w:rPr>
                            </w:pPr>
                            <w:r>
                              <w:rPr>
                                <w:rFonts w:eastAsia="Gill Sans MT" w:cs="Gill Sans MT" w:ascii="Gill Sans MT" w:hAnsi="Gill Sans MT"/>
                                <w:b/>
                                <w:bCs/>
                                <w:i/>
                                <w:sz w:val="34"/>
                                <w:szCs w:val="34"/>
                              </w:rPr>
                              <w:t>Hughenden Manor</w:t>
                            </w:r>
                            <w:r>
                              <w:rPr>
                                <w:rFonts w:eastAsia="Gill Sans MT" w:cs="Gill Sans MT" w:ascii="Gill Sans MT" w:hAnsi="Gill Sans MT"/>
                                <w:b/>
                                <w:bCs/>
                                <w:i/>
                                <w:sz w:val="28"/>
                              </w:rPr>
                              <w:t xml:space="preserve"> </w:t>
                            </w:r>
                          </w:p>
                          <w:p>
                            <w:pPr>
                              <w:pStyle w:val="FrameContents"/>
                              <w:rPr/>
                            </w:pPr>
                            <w:r>
                              <w:rPr/>
                            </w:r>
                          </w:p>
                          <w:p>
                            <w:pPr>
                              <w:pStyle w:val="FrameContents"/>
                              <w:spacing w:before="0" w:after="160"/>
                              <w:rPr/>
                            </w:pPr>
                            <w:r>
                              <w:rPr/>
                            </w:r>
                          </w:p>
                        </w:txbxContent>
                      </wps:txbx>
                      <wps:bodyPr anchor="t">
                        <a:prstTxWarp prst="textNoShape"/>
                        <a:noAutofit/>
                      </wps:bodyPr>
                    </wps:wsp>
                  </a:graphicData>
                </a:graphic>
              </wp:anchor>
            </w:drawing>
          </mc:Choice>
          <mc:Fallback>
            <w:pict>
              <v:rect id="shape_0" ID="Text Box 1" path="m0,0l-2147483645,0l-2147483645,-2147483646l0,-2147483646xe" fillcolor="white" stroked="f" o:allowincell="f" style="position:absolute;margin-left:311.25pt;margin-top:6.35pt;width:242.95pt;height:173.2pt;mso-wrap-style:square;v-text-anchor:top" wp14:anchorId="451D5C18">
                <v:fill o:detectmouseclick="t" type="solid" color2="black"/>
                <v:stroke color="#3465a4" weight="6480" joinstyle="round" endcap="flat"/>
                <v:textbox>
                  <w:txbxContent>
                    <w:p>
                      <w:pPr>
                        <w:pStyle w:val="FrameContents"/>
                        <w:spacing w:lineRule="auto" w:line="240" w:before="0" w:after="0"/>
                        <w:ind w:left="427" w:right="1512"/>
                        <w:rPr>
                          <w:rFonts w:ascii="Gill Sans MT" w:hAnsi="Gill Sans MT" w:eastAsia="Gill Sans MT" w:cs="Gill Sans MT"/>
                          <w:b/>
                          <w:bCs/>
                          <w:i/>
                          <w:i/>
                          <w:sz w:val="34"/>
                          <w:szCs w:val="34"/>
                        </w:rPr>
                      </w:pPr>
                      <w:r>
                        <w:rPr>
                          <w:rFonts w:eastAsia="Gill Sans MT" w:cs="Gill Sans MT" w:ascii="Gill Sans MT" w:hAnsi="Gill Sans MT"/>
                          <w:b/>
                          <w:bCs/>
                          <w:i/>
                          <w:sz w:val="34"/>
                          <w:szCs w:val="34"/>
                        </w:rPr>
                      </w:r>
                    </w:p>
                    <w:p>
                      <w:pPr>
                        <w:pStyle w:val="FrameContents"/>
                        <w:spacing w:lineRule="auto" w:line="240" w:before="0" w:after="0"/>
                        <w:ind w:left="427" w:right="1512"/>
                        <w:rPr>
                          <w:rFonts w:ascii="Gill Sans MT" w:hAnsi="Gill Sans MT" w:eastAsia="Gill Sans MT" w:cs="Gill Sans MT"/>
                          <w:b/>
                          <w:bCs/>
                          <w:i/>
                          <w:i/>
                          <w:sz w:val="34"/>
                          <w:szCs w:val="34"/>
                        </w:rPr>
                      </w:pPr>
                      <w:r>
                        <w:rPr>
                          <w:rFonts w:eastAsia="Gill Sans MT" w:cs="Gill Sans MT" w:ascii="Gill Sans MT" w:hAnsi="Gill Sans MT"/>
                          <w:b/>
                          <w:bCs/>
                          <w:i/>
                          <w:sz w:val="34"/>
                          <w:szCs w:val="34"/>
                        </w:rPr>
                      </w:r>
                    </w:p>
                    <w:p>
                      <w:pPr>
                        <w:pStyle w:val="FrameContents"/>
                        <w:spacing w:lineRule="auto" w:line="240" w:before="0" w:after="0"/>
                        <w:ind w:left="427" w:right="1512"/>
                        <w:rPr>
                          <w:rFonts w:ascii="Gill Sans MT" w:hAnsi="Gill Sans MT" w:eastAsia="Gill Sans MT" w:cs="Gill Sans MT"/>
                          <w:b/>
                          <w:bCs/>
                          <w:i/>
                          <w:i/>
                          <w:sz w:val="34"/>
                          <w:szCs w:val="34"/>
                        </w:rPr>
                      </w:pPr>
                      <w:r>
                        <w:rPr>
                          <w:rFonts w:eastAsia="Gill Sans MT" w:cs="Gill Sans MT" w:ascii="Gill Sans MT" w:hAnsi="Gill Sans MT"/>
                          <w:b/>
                          <w:bCs/>
                          <w:i/>
                          <w:sz w:val="34"/>
                          <w:szCs w:val="34"/>
                        </w:rPr>
                        <w:t xml:space="preserve">Portrait of the young Disraeli by Benjami Grant,  </w:t>
                      </w:r>
                    </w:p>
                    <w:p>
                      <w:pPr>
                        <w:pStyle w:val="FrameContents"/>
                        <w:spacing w:before="0" w:after="0"/>
                        <w:ind w:left="427"/>
                        <w:rPr>
                          <w:b/>
                          <w:bCs/>
                        </w:rPr>
                      </w:pPr>
                      <w:r>
                        <w:rPr>
                          <w:rFonts w:eastAsia="Gill Sans MT" w:cs="Gill Sans MT" w:ascii="Gill Sans MT" w:hAnsi="Gill Sans MT"/>
                          <w:b/>
                          <w:bCs/>
                          <w:i/>
                          <w:sz w:val="34"/>
                          <w:szCs w:val="34"/>
                        </w:rPr>
                        <w:t>Hughenden Manor</w:t>
                      </w:r>
                      <w:r>
                        <w:rPr>
                          <w:rFonts w:eastAsia="Gill Sans MT" w:cs="Gill Sans MT" w:ascii="Gill Sans MT" w:hAnsi="Gill Sans MT"/>
                          <w:b/>
                          <w:bCs/>
                          <w:i/>
                          <w:sz w:val="28"/>
                        </w:rPr>
                        <w:t xml:space="preserve"> </w:t>
                      </w:r>
                    </w:p>
                    <w:p>
                      <w:pPr>
                        <w:pStyle w:val="FrameContents"/>
                        <w:rPr/>
                      </w:pPr>
                      <w:r>
                        <w:rPr/>
                      </w:r>
                    </w:p>
                    <w:p>
                      <w:pPr>
                        <w:pStyle w:val="FrameContents"/>
                        <w:spacing w:before="0" w:after="160"/>
                        <w:rPr/>
                      </w:pPr>
                      <w:r>
                        <w:rPr/>
                      </w:r>
                    </w:p>
                  </w:txbxContent>
                </v:textbox>
                <w10:wrap type="square"/>
              </v:rect>
            </w:pict>
          </mc:Fallback>
        </mc:AlternateContent>
      </w:r>
      <w:r>
        <w:rPr>
          <w:rFonts w:eastAsia="Gill Sans MT" w:cs="Gill Sans MT" w:ascii="Gill Sans MT" w:hAnsi="Gill Sans MT"/>
          <w:b/>
          <w:sz w:val="24"/>
        </w:rPr>
        <w:t xml:space="preserve"> </w:t>
      </w:r>
    </w:p>
    <w:p>
      <w:pPr>
        <w:pStyle w:val="Normal"/>
        <w:spacing w:before="0" w:after="0"/>
        <w:ind w:left="427" w:right="128"/>
        <w:jc w:val="center"/>
        <w:rPr/>
      </w:pPr>
      <w:r>
        <w:rPr>
          <w:rFonts w:eastAsia="Gill Sans MT" w:cs="Gill Sans MT" w:ascii="Gill Sans MT" w:hAnsi="Gill Sans MT"/>
          <w:b/>
          <w:sz w:val="24"/>
        </w:rPr>
        <w:t xml:space="preserve"> </w:t>
      </w:r>
    </w:p>
    <w:p>
      <w:pPr>
        <w:pStyle w:val="Normal"/>
        <w:spacing w:before="0" w:after="11"/>
        <w:ind w:right="128"/>
        <w:jc w:val="both"/>
        <w:rPr/>
      </w:pPr>
      <w:r>
        <w:rPr>
          <w:rFonts w:eastAsia="Gill Sans MT" w:cs="Gill Sans MT" w:ascii="Gill Sans MT" w:hAnsi="Gill Sans MT"/>
          <w:b/>
          <w:bCs/>
          <w:sz w:val="28"/>
          <w:szCs w:val="28"/>
        </w:rPr>
        <w:t xml:space="preserve">Benjamin Disraeli was twice British prime minister in the 1860s and 1870s. That he was born Jewish and that his family became Christians is widely known. But many other aspects of Disraeli's religious biography are less clear. This lecture will consider why his family </w:t>
      </w:r>
      <w:bookmarkStart w:id="0" w:name="_Int_Ox0Hvmqf"/>
      <w:r>
        <w:rPr>
          <w:rFonts w:eastAsia="Gill Sans MT" w:cs="Gill Sans MT" w:ascii="Gill Sans MT" w:hAnsi="Gill Sans MT"/>
          <w:b/>
          <w:bCs/>
          <w:sz w:val="28"/>
          <w:szCs w:val="28"/>
        </w:rPr>
        <w:t>were converted</w:t>
      </w:r>
      <w:bookmarkEnd w:id="0"/>
      <w:r>
        <w:rPr>
          <w:rFonts w:eastAsia="Gill Sans MT" w:cs="Gill Sans MT" w:ascii="Gill Sans MT" w:hAnsi="Gill Sans MT"/>
          <w:b/>
          <w:bCs/>
          <w:sz w:val="28"/>
          <w:szCs w:val="28"/>
        </w:rPr>
        <w:t xml:space="preserve">; how and why Disraeli </w:t>
      </w:r>
      <w:bookmarkStart w:id="1" w:name="_Int_8wDrx8ct"/>
      <w:r>
        <w:rPr>
          <w:rFonts w:eastAsia="Gill Sans MT" w:cs="Gill Sans MT" w:ascii="Gill Sans MT" w:hAnsi="Gill Sans MT"/>
          <w:b/>
          <w:bCs/>
          <w:sz w:val="28"/>
          <w:szCs w:val="28"/>
        </w:rPr>
        <w:t>maintained</w:t>
      </w:r>
      <w:bookmarkEnd w:id="1"/>
      <w:r>
        <w:rPr>
          <w:rFonts w:eastAsia="Gill Sans MT" w:cs="Gill Sans MT" w:ascii="Gill Sans MT" w:hAnsi="Gill Sans MT"/>
          <w:b/>
          <w:bCs/>
          <w:sz w:val="28"/>
          <w:szCs w:val="28"/>
        </w:rPr>
        <w:t xml:space="preserve"> his strong Jewish consciousness; his support for Jewish political causes; the prejudices he faced; and his religious life as a Christian. In short, we shall examine the dual religious identity of Britain's most famous Jew. </w:t>
      </w:r>
    </w:p>
    <w:p>
      <w:pPr>
        <w:pStyle w:val="Normal"/>
        <w:spacing w:lineRule="auto" w:line="238"/>
        <w:ind w:hanging="10" w:left="-5"/>
        <w:jc w:val="both"/>
        <w:rPr>
          <w:b/>
          <w:bCs/>
          <w:sz w:val="28"/>
          <w:szCs w:val="28"/>
        </w:rPr>
      </w:pPr>
      <w:r>
        <w:rPr>
          <w:rFonts w:eastAsia="Gill Sans MT" w:cs="Gill Sans MT" w:ascii="Gill Sans MT" w:hAnsi="Gill Sans MT"/>
          <w:b/>
          <w:bCs/>
          <w:sz w:val="28"/>
          <w:szCs w:val="28"/>
        </w:rPr>
        <w:t xml:space="preserve">Professor Lawrence Goldman is Emeritus Fellow in History, St. Peter's College, Oxford. He was the Editor of the Oxford Dictionary of National Biography and Director of the Institute of Historical Research. </w:t>
      </w:r>
    </w:p>
    <w:p>
      <w:pPr>
        <w:pStyle w:val="Normal"/>
        <w:spacing w:before="0" w:after="0"/>
        <w:ind w:hanging="10" w:left="-5"/>
        <w:rPr>
          <w:rFonts w:ascii="Gill Sans MT" w:hAnsi="Gill Sans MT" w:eastAsia="Gill Sans MT" w:cs="Gill Sans MT"/>
          <w:b/>
          <w:bCs/>
          <w:i/>
          <w:i/>
          <w:sz w:val="28"/>
          <w:szCs w:val="28"/>
        </w:rPr>
      </w:pPr>
      <w:r>
        <w:rPr>
          <w:rFonts w:eastAsia="Gill Sans MT" w:cs="Gill Sans MT" w:ascii="Gill Sans MT" w:hAnsi="Gill Sans MT"/>
          <w:b/>
          <w:bCs/>
          <w:i/>
          <w:sz w:val="28"/>
          <w:szCs w:val="28"/>
        </w:rPr>
      </w:r>
    </w:p>
    <w:p>
      <w:pPr>
        <w:pStyle w:val="Normal"/>
        <w:spacing w:before="0" w:after="0"/>
        <w:ind w:hanging="10" w:left="-5"/>
        <w:rPr>
          <w:b/>
          <w:bCs/>
          <w:sz w:val="28"/>
          <w:szCs w:val="28"/>
        </w:rPr>
      </w:pPr>
      <w:r>
        <w:rPr>
          <w:rFonts w:eastAsia="Gill Sans MT" w:cs="Gill Sans MT" w:ascii="Gill Sans MT" w:hAnsi="Gill Sans MT"/>
          <w:b/>
          <w:bCs/>
          <w:i/>
          <w:sz w:val="28"/>
          <w:szCs w:val="28"/>
        </w:rPr>
        <w:t>All are welcome!</w:t>
      </w:r>
    </w:p>
    <w:p>
      <w:pPr>
        <w:pStyle w:val="Normal"/>
        <w:spacing w:before="0" w:after="136"/>
        <w:ind w:hanging="10" w:left="-5"/>
        <w:rPr>
          <w:rFonts w:ascii="Gill Sans MT" w:hAnsi="Gill Sans MT" w:eastAsia="Gill Sans MT" w:cs="Gill Sans MT"/>
          <w:b/>
          <w:bCs/>
          <w:i/>
          <w:i/>
          <w:sz w:val="28"/>
          <w:szCs w:val="28"/>
        </w:rPr>
      </w:pPr>
      <w:r>
        <w:rPr>
          <w:rFonts w:eastAsia="Gill Sans MT" w:cs="Gill Sans MT" w:ascii="Gill Sans MT" w:hAnsi="Gill Sans MT"/>
          <w:b/>
          <w:bCs/>
          <w:i/>
          <w:sz w:val="28"/>
          <w:szCs w:val="28"/>
        </w:rPr>
        <w:t>Entrance is free.</w:t>
      </w:r>
    </w:p>
    <w:p>
      <w:pPr>
        <w:pStyle w:val="Normal"/>
        <w:spacing w:before="0" w:after="136"/>
        <w:rPr>
          <w:rFonts w:ascii="Gill Sans MT" w:hAnsi="Gill Sans MT" w:eastAsia="Gill Sans MT" w:cs="Gill Sans MT"/>
          <w:b/>
          <w:bCs/>
          <w:i/>
          <w:i/>
          <w:sz w:val="28"/>
          <w:szCs w:val="28"/>
        </w:rPr>
      </w:pPr>
      <w:r>
        <w:rPr>
          <w:rFonts w:eastAsia="Gill Sans MT" w:cs="Gill Sans MT" w:ascii="Gill Sans MT" w:hAnsi="Gill Sans MT"/>
          <w:b/>
          <w:bCs/>
          <w:i/>
          <w:sz w:val="28"/>
          <w:szCs w:val="28"/>
        </w:rPr>
      </w:r>
    </w:p>
    <w:p>
      <w:pPr>
        <w:pStyle w:val="Normal"/>
        <w:spacing w:before="0" w:after="136"/>
        <w:rPr>
          <w:rFonts w:ascii="Gill Sans MT" w:hAnsi="Gill Sans MT" w:eastAsia="Gill Sans MT" w:cs="Gill Sans MT"/>
          <w:b/>
          <w:bCs/>
          <w:i/>
          <w:i/>
          <w:sz w:val="28"/>
          <w:szCs w:val="28"/>
        </w:rPr>
      </w:pPr>
      <w:r>
        <w:rPr>
          <w:rFonts w:eastAsia="Gill Sans MT" w:cs="Gill Sans MT" w:ascii="Gill Sans MT" w:hAnsi="Gill Sans MT"/>
          <w:b/>
          <w:bCs/>
          <w:i/>
          <w:sz w:val="28"/>
          <w:szCs w:val="28"/>
        </w:rPr>
        <w:t xml:space="preserve">Please contact Mr AC Emerson-Moering via </w:t>
      </w:r>
      <w:hyperlink r:id="rId3">
        <w:r>
          <w:rPr>
            <w:rStyle w:val="Hyperlink"/>
            <w:rFonts w:eastAsia="Gill Sans MT" w:cs="Gill Sans MT" w:ascii="Gill Sans MT" w:hAnsi="Gill Sans MT"/>
            <w:b/>
            <w:bCs/>
            <w:i/>
            <w:sz w:val="28"/>
            <w:szCs w:val="28"/>
          </w:rPr>
          <w:t>a.emerson@nor.gdst.net</w:t>
        </w:r>
      </w:hyperlink>
      <w:r>
        <w:rPr>
          <w:rFonts w:eastAsia="Gill Sans MT" w:cs="Gill Sans MT" w:ascii="Gill Sans MT" w:hAnsi="Gill Sans MT"/>
          <w:b/>
          <w:bCs/>
          <w:i/>
          <w:sz w:val="28"/>
          <w:szCs w:val="28"/>
        </w:rPr>
        <w:t xml:space="preserve"> if you would like to attend the event.</w:t>
      </w:r>
    </w:p>
    <w:p>
      <w:pPr>
        <w:pStyle w:val="Normal"/>
        <w:spacing w:before="0" w:after="136"/>
        <w:rPr>
          <w:b/>
          <w:bCs/>
          <w:sz w:val="28"/>
          <w:szCs w:val="28"/>
        </w:rPr>
      </w:pPr>
      <w:r>
        <w:rPr>
          <w:rFonts w:eastAsia="Gill Sans MT" w:cs="Gill Sans MT" w:ascii="Gill Sans MT" w:hAnsi="Gill Sans MT"/>
          <w:b/>
          <w:bCs/>
          <w:i/>
          <w:sz w:val="28"/>
          <w:szCs w:val="28"/>
        </w:rPr>
        <w:t xml:space="preserve">Thank you. </w:t>
      </w:r>
    </w:p>
    <w:sectPr>
      <w:type w:val="nextPage"/>
      <w:pgSz w:w="11906" w:h="16838"/>
      <w:pgMar w:left="720" w:right="720" w:gutter="0" w:header="0" w:top="720" w:footer="0" w:bottom="720"/>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default"/>
  </w:font>
  <w:font w:name="Calibri">
    <w:charset w:val="01"/>
    <w:family w:val="swiss"/>
    <w:pitch w:val="default"/>
  </w:font>
  <w:font w:name="Gill Sans MT">
    <w:charset w:val="01"/>
    <w:family w:val="swiss"/>
    <w:pitch w:val="default"/>
  </w:font>
  <w:font w:name="DejaVu Serif">
    <w:charset w:val="01"/>
    <w:family w:val="roman"/>
    <w:pitch w:val="default"/>
  </w:font>
</w:fonts>
</file>

<file path=word/settings.xml><?xml version="1.0" encoding="utf-8"?>
<w:settings xmlns:w="http://schemas.openxmlformats.org/wordprocessingml/2006/main">
  <w:zoom w:percent="198"/>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 w:cs="" w:asciiTheme="minorHAnsi" w:cstheme="minorBidi" w:eastAsiaTheme="minorEastAsia" w:hAnsiTheme="minorHAnsi"/>
        <w:kern w:val="2"/>
        <w:sz w:val="24"/>
        <w:szCs w:val="24"/>
        <w:lang w:val="en-GB" w:eastAsia="en-GB"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Times New Roman"/>
      <w:color w:val="000000"/>
      <w:kern w:val="2"/>
      <w:sz w:val="22"/>
      <w:szCs w:val="24"/>
      <w:lang w:val="en-US" w:eastAsia="en-US" w:bidi="ar-SA"/>
    </w:rPr>
  </w:style>
  <w:style w:type="paragraph" w:styleId="Heading1">
    <w:name w:val="heading 1"/>
    <w:next w:val="Normal"/>
    <w:link w:val="Heading1Char"/>
    <w:uiPriority w:val="9"/>
    <w:qFormat/>
    <w:pPr>
      <w:keepNext w:val="true"/>
      <w:keepLines/>
      <w:widowControl/>
      <w:bidi w:val="0"/>
      <w:spacing w:lineRule="auto" w:line="247" w:before="0" w:after="0"/>
      <w:ind w:hanging="10" w:left="10"/>
      <w:jc w:val="left"/>
      <w:outlineLvl w:val="0"/>
    </w:pPr>
    <w:rPr>
      <w:rFonts w:ascii="Gill Sans MT" w:hAnsi="Gill Sans MT" w:eastAsia="Gill Sans MT" w:cs="Gill Sans MT"/>
      <w:b/>
      <w:color w:val="C00000"/>
      <w:kern w:val="2"/>
      <w:sz w:val="28"/>
      <w:szCs w:val="24"/>
      <w:lang w:val="en-GB" w:eastAsia="en-GB" w:bidi="ar-SA"/>
    </w:rPr>
  </w:style>
  <w:style w:type="paragraph" w:styleId="Heading2">
    <w:name w:val="heading 2"/>
    <w:next w:val="Normal"/>
    <w:link w:val="Heading2Char"/>
    <w:uiPriority w:val="9"/>
    <w:unhideWhenUsed/>
    <w:qFormat/>
    <w:pPr>
      <w:keepNext w:val="true"/>
      <w:keepLines/>
      <w:widowControl/>
      <w:bidi w:val="0"/>
      <w:spacing w:lineRule="auto" w:line="259" w:before="0" w:after="0"/>
      <w:ind w:hanging="10" w:left="10"/>
      <w:jc w:val="left"/>
      <w:outlineLvl w:val="1"/>
    </w:pPr>
    <w:rPr>
      <w:rFonts w:ascii="Gill Sans MT" w:hAnsi="Gill Sans MT" w:eastAsia="Gill Sans MT" w:cs="Gill Sans MT"/>
      <w:b/>
      <w:i/>
      <w:color w:val="000000"/>
      <w:kern w:val="2"/>
      <w:sz w:val="28"/>
      <w:szCs w:val="24"/>
      <w:lang w:val="en-GB" w:eastAsia="en-GB" w:bidi="ar-SA"/>
    </w:rPr>
  </w:style>
  <w:style w:type="paragraph" w:styleId="Heading3">
    <w:name w:val="heading 3"/>
    <w:next w:val="Normal"/>
    <w:link w:val="Heading3Char"/>
    <w:uiPriority w:val="9"/>
    <w:unhideWhenUsed/>
    <w:qFormat/>
    <w:pPr>
      <w:keepNext w:val="true"/>
      <w:keepLines/>
      <w:widowControl/>
      <w:bidi w:val="0"/>
      <w:spacing w:lineRule="auto" w:line="259" w:before="0" w:after="0"/>
      <w:jc w:val="left"/>
      <w:outlineLvl w:val="2"/>
    </w:pPr>
    <w:rPr>
      <w:rFonts w:ascii="Gill Sans MT" w:hAnsi="Gill Sans MT" w:eastAsia="Gill Sans MT" w:cs="Gill Sans MT"/>
      <w:i/>
      <w:color w:val="000000"/>
      <w:kern w:val="2"/>
      <w:sz w:val="28"/>
      <w:szCs w:val="24"/>
      <w:lang w:val="en-GB" w:eastAsia="en-GB" w:bidi="ar-SA"/>
    </w:rPr>
  </w:style>
  <w:style w:type="character" w:styleId="DefaultParagraphFont" w:default="1">
    <w:name w:val="Default Paragraph Font"/>
    <w:uiPriority w:val="1"/>
    <w:semiHidden/>
    <w:unhideWhenUsed/>
    <w:qFormat/>
    <w:rPr/>
  </w:style>
  <w:style w:type="character" w:styleId="Heading2Char" w:customStyle="1">
    <w:name w:val="Heading 2 Char"/>
    <w:link w:val="Heading2"/>
    <w:qFormat/>
    <w:rPr>
      <w:rFonts w:ascii="Gill Sans MT" w:hAnsi="Gill Sans MT" w:eastAsia="Gill Sans MT" w:cs="Gill Sans MT"/>
      <w:b/>
      <w:i/>
      <w:color w:val="000000"/>
      <w:sz w:val="28"/>
    </w:rPr>
  </w:style>
  <w:style w:type="character" w:styleId="Heading3Char" w:customStyle="1">
    <w:name w:val="Heading 3 Char"/>
    <w:link w:val="Heading3"/>
    <w:qFormat/>
    <w:rPr>
      <w:rFonts w:ascii="Gill Sans MT" w:hAnsi="Gill Sans MT" w:eastAsia="Gill Sans MT" w:cs="Gill Sans MT"/>
      <w:i/>
      <w:color w:val="000000"/>
      <w:sz w:val="28"/>
    </w:rPr>
  </w:style>
  <w:style w:type="character" w:styleId="Heading1Char" w:customStyle="1">
    <w:name w:val="Heading 1 Char"/>
    <w:link w:val="Heading1"/>
    <w:qFormat/>
    <w:rPr>
      <w:rFonts w:ascii="Gill Sans MT" w:hAnsi="Gill Sans MT" w:eastAsia="Gill Sans MT" w:cs="Gill Sans MT"/>
      <w:b/>
      <w:color w:val="C00000"/>
      <w:sz w:val="28"/>
    </w:rPr>
  </w:style>
  <w:style w:type="character" w:styleId="Hyperlink">
    <w:name w:val="Hyperlink"/>
    <w:basedOn w:val="DefaultParagraphFont"/>
    <w:uiPriority w:val="99"/>
    <w:unhideWhenUsed/>
    <w:rsid w:val="006c7464"/>
    <w:rPr>
      <w:color w:themeColor="hyperlink" w:val="467886"/>
      <w:u w:val="single"/>
    </w:rPr>
  </w:style>
  <w:style w:type="character" w:styleId="UnresolvedMention">
    <w:name w:val="Unresolved Mention"/>
    <w:basedOn w:val="DefaultParagraphFont"/>
    <w:uiPriority w:val="99"/>
    <w:semiHidden/>
    <w:unhideWhenUsed/>
    <w:qFormat/>
    <w:rsid w:val="006c7464"/>
    <w:rPr>
      <w:color w:val="605E5C"/>
      <w:shd w:fill="E1DFDD" w:val="clear"/>
    </w:rPr>
  </w:style>
  <w:style w:type="paragraph" w:styleId="Heading">
    <w:name w:val="Heading"/>
    <w:basedOn w:val="Normal"/>
    <w:next w:val="BodyText"/>
    <w:qFormat/>
    <w:pPr>
      <w:keepNext w:val="true"/>
      <w:spacing w:before="240" w:after="120"/>
    </w:pPr>
    <w:rPr>
      <w:rFonts w:ascii="DejaVu Serif" w:hAnsi="DejaVu Serif"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DejaVu Serif" w:hAnsi="DejaVu Serif" w:cs="Lohit Devanagari"/>
    </w:rPr>
  </w:style>
  <w:style w:type="paragraph" w:styleId="Caption">
    <w:name w:val="caption"/>
    <w:basedOn w:val="Normal"/>
    <w:qFormat/>
    <w:pPr>
      <w:suppressLineNumbers/>
      <w:spacing w:before="120" w:after="120"/>
    </w:pPr>
    <w:rPr>
      <w:rFonts w:ascii="DejaVu Serif" w:hAnsi="DejaVu Serif" w:cs="Lohit Devanagari"/>
      <w:i/>
      <w:iCs/>
      <w:sz w:val="24"/>
      <w:szCs w:val="24"/>
    </w:rPr>
  </w:style>
  <w:style w:type="paragraph" w:styleId="Index">
    <w:name w:val="Index"/>
    <w:basedOn w:val="Normal"/>
    <w:qFormat/>
    <w:pPr>
      <w:suppressLineNumbers/>
    </w:pPr>
    <w:rPr>
      <w:rFonts w:ascii="DejaVu Serif" w:hAnsi="DejaVu Serif" w:cs="Lohit Devanagari"/>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a.emerson@nor.gdst.ne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LibreOffice/25.2.3.2$Linux_X86_64 LibreOffice_project/520$Build-2</Application>
  <AppVersion>15.0000</AppVersion>
  <Pages>2</Pages>
  <Words>183</Words>
  <Characters>1007</Characters>
  <CharactersWithSpaces>1190</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2026-06-15T11:14:00Z</dcterms:created>
  <dc:creator>Sally Theakston</dc:creator>
  <dc:description/>
  <dc:language>en-GB</dc:language>
  <cp:lastModifiedBy>Emerson-Moering, Andreas (NOR) Staff</cp:lastModifiedBy>
  <dcterms:modified xsi:type="dcterms:W3CDTF">2026-06-15T11:14:00Z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